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楷体" w:hAnsi="楷体" w:eastAsia="楷体" w:cs="仿宋_GB2312"/>
          <w:b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color w:val="000000"/>
          <w:kern w:val="0"/>
          <w:sz w:val="32"/>
          <w:szCs w:val="32"/>
        </w:rPr>
        <w:t>附件2</w:t>
      </w:r>
    </w:p>
    <w:p>
      <w:pPr>
        <w:widowControl/>
        <w:spacing w:line="600" w:lineRule="exact"/>
        <w:ind w:firstLine="3520" w:firstLineChars="800"/>
        <w:jc w:val="left"/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</w:rPr>
        <w:t>体检须知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1、体检前一天请注意休息，勿熬夜，清淡饮食，不要饮酒，避免剧烈运动。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2、体检当天需进行采血、彩超等检查，请在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检前禁食8-12小时。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体检期间按编号管理，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参加体检考生在体检期间不要向医生和工作人员泄露自己姓名、家庭背景等个人信息，并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配合医生认真检查所有项目，勿漏检。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由于本人不服从管理造成漏检的后果由本人承担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体检期间请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着便装；女性考生请勿佩戴首饰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穿连衣裙、连体裤袜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，生理期的女性请先告知导医，做备注。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对心率、视力、听力、血压等项目达不到体检合格标准的,当日复检;对边缘性心脏杂音、病理性心电图、病理性杂音、频发早搏（心电图证实）等项目达不到体检合格标准的，当场复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检。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复检程序按有关规定执行。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、体检结果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6月1日前在许昌市公务员考录专用网站上公</w:t>
      </w:r>
      <w:r>
        <w:rPr>
          <w:rFonts w:hint="eastAsia" w:ascii="仿宋_GB2312" w:hAnsi="仿宋_GB2312" w:eastAsia="仿宋_GB2312" w:cs="仿宋_GB2312"/>
          <w:sz w:val="32"/>
          <w:szCs w:val="32"/>
        </w:rPr>
        <w:t>布，考生对体检结果有异议的（当日、当场复检的体检项目除外），于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6月3日17：30前提出书面复检申请。由体检监督指导小组组织复检，复检只能进行一次，体检结论以复检结果为准。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体检费用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由考生本人承担，请参加体检考生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携带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足够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现金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备用。</w:t>
      </w:r>
    </w:p>
    <w:p>
      <w:pPr>
        <w:snapToGrid w:val="0"/>
        <w:spacing w:line="600" w:lineRule="exact"/>
        <w:ind w:firstLine="640" w:firstLineChars="200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未遵照本须知告之事宜而造成的一切后果由本人承担。</w:t>
      </w:r>
    </w:p>
    <w:sectPr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E052C"/>
    <w:rsid w:val="052E052C"/>
    <w:rsid w:val="2252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2021-05-26T08:34:00Z</dcterms:created>
  <dc:creator>梓言</dc:creator>
  <cp:lastModifiedBy>梓言</cp:lastModifiedBy>
  <dcterms:modified xsi:type="dcterms:W3CDTF">2021-05-26T08:41:33Z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75975C4D47494A86852B3B9C192E5F1D</vt:lpwstr>
  </property>
</Properties>
</file>